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</w:p>
    <w:p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:rsidR="00727B9B" w:rsidRPr="00941E2B" w:rsidRDefault="00941E2B" w:rsidP="00EA359A">
            <w:pPr>
              <w:rPr>
                <w:rFonts w:ascii="Arial" w:hAnsi="Arial" w:cs="Arial"/>
                <w:i/>
                <w:color w:val="FFFFFF"/>
              </w:rPr>
            </w:pPr>
            <w:r w:rsidRPr="00941E2B">
              <w:rPr>
                <w:rFonts w:ascii="Calibri" w:hAnsi="Calibri" w:cs="Calibri"/>
                <w:b/>
                <w:i/>
                <w:color w:val="FFFFFF"/>
              </w:rPr>
              <w:t>OBJET DU MARCHE</w:t>
            </w:r>
          </w:p>
        </w:tc>
      </w:tr>
      <w:tr w:rsidR="00727B9B" w:rsidRPr="00CF4FD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237087" w:rsidRPr="00E13D34" w:rsidRDefault="00163038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2"/>
              </w:rPr>
              <w:t>en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date du :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</w:t>
            </w:r>
            <w:proofErr w:type="gramEnd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/ou N° TVA </w:t>
            </w:r>
            <w:proofErr w:type="spellStart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>intra communautaire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Origine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produits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22E2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0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0"/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Coordonnées du SAV (Tel, fax, email, site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web,…</w:t>
            </w:r>
            <w:proofErr w:type="gramEnd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3038" w:rsidRPr="00CF4FD7" w:rsidRDefault="0016303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:rsidTr="00B73857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:rsidR="00163038" w:rsidRPr="00CF4FD7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A renseigner pour les prestations de maintenance</w:t>
            </w:r>
          </w:p>
          <w:p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Moyens humains et techniques affectés à la réalisation de la prestation pour le CHUT</w:t>
            </w:r>
          </w:p>
        </w:tc>
      </w:tr>
      <w:tr w:rsidR="00532E18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532E18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:rsidR="00686D34" w:rsidRPr="00CF4FD7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2" w:name="_Hlk104560770"/>
          </w:p>
        </w:tc>
        <w:tc>
          <w:tcPr>
            <w:tcW w:w="5670" w:type="dxa"/>
            <w:shd w:val="clear" w:color="auto" w:fill="auto"/>
            <w:vAlign w:val="center"/>
          </w:tcPr>
          <w:p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2"/>
    </w:tbl>
    <w:p w:rsidR="00CF4FD7" w:rsidRDefault="00CF4FD7" w:rsidP="000A7AC9">
      <w:pPr>
        <w:tabs>
          <w:tab w:val="left" w:pos="6315"/>
        </w:tabs>
      </w:pPr>
      <w:r>
        <w:br w:type="page"/>
      </w:r>
      <w:r w:rsidR="000A7AC9">
        <w:lastRenderedPageBreak/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Mode d'organisation des moyens humains et techniques affectés à la réalisation de la prestation pour le CHUT</w:t>
            </w:r>
          </w:p>
        </w:tc>
      </w:tr>
      <w:tr w:rsidR="00032471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36pt;height:21pt" o:ole="">
                  <v:imagedata r:id="rId11" o:title=""/>
                </v:shape>
                <w:control r:id="rId12" w:name="CheckBox1131" w:shapeid="_x0000_i106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7" type="#_x0000_t75" style="width:42pt;height:21pt" o:ole="">
                  <v:imagedata r:id="rId13" o:title=""/>
                </v:shape>
                <w:control r:id="rId14" w:name="CheckBox2131" w:shapeid="_x0000_i1067"/>
              </w:object>
            </w:r>
          </w:p>
          <w:p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69" type="#_x0000_t75" style="width:36pt;height:21pt" o:ole="">
                  <v:imagedata r:id="rId15" o:title=""/>
                </v:shape>
                <w:control r:id="rId16" w:name="CheckBox11311" w:shapeid="_x0000_i106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1" type="#_x0000_t75" style="width:42pt;height:21pt" o:ole="">
                  <v:imagedata r:id="rId13" o:title=""/>
                </v:shape>
                <w:control r:id="rId17" w:name="CheckBox21311" w:shapeid="_x0000_i1071"/>
              </w:object>
            </w:r>
          </w:p>
        </w:tc>
      </w:tr>
      <w:tr w:rsidR="004905FC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3" type="#_x0000_t75" style="width:36pt;height:21pt" o:ole="">
                  <v:imagedata r:id="rId15" o:title=""/>
                </v:shape>
                <w:control r:id="rId18" w:name="CheckBox113" w:shapeid="_x0000_i107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75" type="#_x0000_t75" style="width:42pt;height:21pt" o:ole="">
                  <v:imagedata r:id="rId13" o:title=""/>
                </v:shape>
                <w:control r:id="rId19" w:name="CheckBox213" w:shapeid="_x0000_i1075"/>
              </w:object>
            </w:r>
          </w:p>
          <w:p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5FC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7" type="#_x0000_t75" style="width:36pt;height:21pt" o:ole="">
                  <v:imagedata r:id="rId15" o:title=""/>
                </v:shape>
                <w:control r:id="rId20" w:name="CheckBox11" w:shapeid="_x0000_i107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225" w:dyaOrig="225">
                <v:shape id="_x0000_i1079" type="#_x0000_t75" style="width:42pt;height:21pt" o:ole="">
                  <v:imagedata r:id="rId21" o:title=""/>
                </v:shape>
                <w:control r:id="rId22" w:name="CheckBox21" w:shapeid="_x0000_i1079"/>
              </w:object>
            </w:r>
          </w:p>
        </w:tc>
      </w:tr>
      <w:tr w:rsidR="00363D8A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:rsidR="00363D8A" w:rsidRPr="00AD360E" w:rsidRDefault="00363D8A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C62143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Default="00C62143" w:rsidP="000A7AC9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Maintenance préventive</w:t>
            </w: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de la maintenance préventive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247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maintenance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 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 type de matériel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d’intervention et de remise en fonctionnement à l’issue de la visite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Nature et durée de la garantie applicable aux opérations de maintenance préventive</w:t>
            </w:r>
            <w:r w:rsidR="00557C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curative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réalisée pour le CHU de Toulouse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2369" w:rsidRPr="003A54A9" w:rsidTr="00FD2369">
        <w:trPr>
          <w:trHeight w:val="1678"/>
        </w:trPr>
        <w:tc>
          <w:tcPr>
            <w:tcW w:w="4961" w:type="dxa"/>
            <w:shd w:val="clear" w:color="auto" w:fill="D9D9D9"/>
            <w:vAlign w:val="center"/>
          </w:tcPr>
          <w:p w:rsidR="00FD2369" w:rsidRPr="00CF4FD7" w:rsidRDefault="00FD2369" w:rsidP="00A80D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369">
              <w:rPr>
                <w:rFonts w:ascii="Calibri" w:hAnsi="Calibri" w:cs="Calibri"/>
                <w:color w:val="000000"/>
                <w:sz w:val="22"/>
                <w:szCs w:val="22"/>
              </w:rPr>
              <w:t>Maintenance et vérifications à réaliser par l’utilisateur par type de matériel, en précisant  les éléments à contrôler, les consommables associés et  la périodicité (journalière, hebdomadaire, mensuelle)</w:t>
            </w:r>
            <w:r w:rsidR="000A61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2369" w:rsidRDefault="00FD2369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:rsidTr="00394A3A">
        <w:trPr>
          <w:trHeight w:val="2449"/>
        </w:trPr>
        <w:tc>
          <w:tcPr>
            <w:tcW w:w="4961" w:type="dxa"/>
            <w:shd w:val="clear" w:color="auto" w:fill="D9D9D9"/>
            <w:vAlign w:val="center"/>
          </w:tcPr>
          <w:p w:rsidR="007B4811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Protocole de maintenance préventive annuelle réalisée pour le CHUT</w:t>
            </w:r>
          </w:p>
          <w:p w:rsidR="007B4811" w:rsidRPr="00CF4FD7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:rsidR="00AD360E" w:rsidRDefault="00AD360E" w:rsidP="007B4811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CF4FD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A joindre préconisations du fabricant en matière de maintenance préventive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 :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sécurité fonctionnelle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changements de pièces détachées obligatoires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maintenances préventives + liste des pièces détachées et consommables à remplacer lors de la maintenance préventive</w:t>
            </w:r>
          </w:p>
          <w:p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performance</w:t>
            </w:r>
          </w:p>
          <w:p w:rsidR="007B4811" w:rsidRPr="003A54A9" w:rsidRDefault="007B4811" w:rsidP="007B4811">
            <w:pPr>
              <w:rPr>
                <w:rFonts w:ascii="Calibri" w:hAnsi="Calibri" w:cs="Calibri"/>
                <w:b/>
                <w:color w:val="FF0000"/>
                <w:sz w:val="20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Liste des consommables hors maintenance et fréquence de changement</w:t>
            </w:r>
          </w:p>
        </w:tc>
      </w:tr>
      <w:tr w:rsidR="00C62143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7B4811" w:rsidRDefault="00C62143" w:rsidP="00C62143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lastRenderedPageBreak/>
              <w:t>Maintenance corrective</w: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B4298" w:rsidP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62143">
              <w:rPr>
                <w:rFonts w:ascii="Calibri" w:hAnsi="Calibri" w:cs="Calibri"/>
                <w:color w:val="000000"/>
                <w:sz w:val="22"/>
                <w:szCs w:val="22"/>
              </w:rPr>
              <w:t>ssistance téléphonique :</w:t>
            </w:r>
          </w:p>
          <w:p w:rsidR="00CB4298" w:rsidRDefault="00CB4298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Pr="00CF4FD7" w:rsidRDefault="00C62143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62143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C62143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 w:rsidP="00CB42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CB4298" w:rsidRDefault="00C62143" w:rsidP="00CB4298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C62143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:rsidR="00CB4298" w:rsidRDefault="00CB4298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:rsidR="00C62143" w:rsidRPr="00B05B0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1" type="#_x0000_t75" style="width:36pt;height:21pt" o:ole="">
                  <v:imagedata r:id="rId23" o:title=""/>
                </v:shape>
                <w:control r:id="rId24" w:name="CheckBox112111" w:shapeid="_x0000_i108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3" type="#_x0000_t75" style="width:42pt;height:21pt" o:ole="">
                  <v:imagedata r:id="rId25" o:title=""/>
                </v:shape>
                <w:control r:id="rId26" w:name="CheckBox211112" w:shapeid="_x0000_i1083"/>
              </w:objec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62143" w:rsidRPr="007B4811" w:rsidRDefault="00C62143" w:rsidP="008C0E26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Précisez </w:t>
            </w:r>
            <w:r w:rsidR="00CB4298"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C62143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:rsidR="00C62143" w:rsidRPr="00CF4FD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8C0E26">
            <w:pPr>
              <w:rPr>
                <w:rFonts w:ascii="Webdings" w:hAnsi="Webdings"/>
              </w:rPr>
            </w:pP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5" type="#_x0000_t75" style="width:36pt;height:21pt" o:ole="">
                  <v:imagedata r:id="rId27" o:title=""/>
                </v:shape>
                <w:control r:id="rId28" w:name="CheckBox11211" w:shapeid="_x0000_i108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7" type="#_x0000_t75" style="width:42pt;height:21pt" o:ole="">
                  <v:imagedata r:id="rId29" o:title=""/>
                </v:shape>
                <w:control r:id="rId30" w:name="CheckBox21111" w:shapeid="_x0000_i1087"/>
              </w:object>
            </w:r>
          </w:p>
          <w:p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89" type="#_x0000_t75" style="width:36pt;height:21pt" o:ole="">
                  <v:imagedata r:id="rId31" o:title=""/>
                </v:shape>
                <w:control r:id="rId32" w:name="CheckBox112112" w:shapeid="_x0000_i108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1" type="#_x0000_t75" style="width:42pt;height:21pt" o:ole="">
                  <v:imagedata r:id="rId13" o:title=""/>
                </v:shape>
                <w:control r:id="rId33" w:name="CheckBox211111" w:shapeid="_x0000_i1091"/>
              </w:object>
            </w:r>
          </w:p>
        </w:tc>
      </w:tr>
      <w:tr w:rsidR="00C62143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Existence d’un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Help-Desk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(services internet)</w:t>
            </w:r>
          </w:p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3" type="#_x0000_t75" style="width:36pt;height:21pt" o:ole="">
                  <v:imagedata r:id="rId34" o:title=""/>
                </v:shape>
                <w:control r:id="rId35" w:name="CheckBox111111" w:shapeid="_x0000_i109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5" type="#_x0000_t75" style="width:42pt;height:21pt" o:ole="">
                  <v:imagedata r:id="rId29" o:title=""/>
                </v:shape>
                <w:control r:id="rId36" w:name="CheckBox2111111" w:shapeid="_x0000_i1095"/>
              </w:object>
            </w:r>
          </w:p>
        </w:tc>
      </w:tr>
      <w:tr w:rsidR="00C62143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:rsidR="00C62143" w:rsidRDefault="00C62143" w:rsidP="00206B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F861B9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sz w:val="22"/>
                <w:szCs w:val="22"/>
              </w:rPr>
              <w:t>CGA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C62143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Pr="00683379" w:rsidRDefault="00C62143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143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:rsidR="00C62143" w:rsidRPr="00FE2A44" w:rsidRDefault="00C62143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Prestations annexes proposées par le candidat</w:t>
            </w:r>
          </w:p>
        </w:tc>
      </w:tr>
      <w:tr w:rsidR="00C62143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mise en place, à titre gratuit, d’un matériel de remplacement aux fonctions similaires pour pallier l’indisponibilité en cas de maintenance ou/et dysfonctionnement de l’équipement ?</w:t>
            </w:r>
          </w:p>
          <w:p w:rsidR="00C62143" w:rsidRPr="00AC6262" w:rsidRDefault="00076D7C" w:rsidP="00F861B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CF.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7" type="#_x0000_t75" style="width:36pt;height:21pt" o:ole="">
                  <v:imagedata r:id="rId31" o:title=""/>
                </v:shape>
                <w:control r:id="rId37" w:name="CheckBox13" w:shapeid="_x0000_i1097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099" type="#_x0000_t75" style="width:42pt;height:21pt" o:ole="">
                  <v:imagedata r:id="rId21" o:title=""/>
                </v:shape>
                <w:control r:id="rId38" w:name="CheckBox23" w:shapeid="_x0000_i1099"/>
              </w:objec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quel(s) équipement(s) sont concernés, ainsi que 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C62143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:rsidR="00C62143" w:rsidRDefault="00C62143" w:rsidP="00FE2A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Prestations de formation annuelle des agents du CHUT sur les équipements</w:t>
            </w:r>
          </w:p>
          <w:p w:rsidR="00C62143" w:rsidRPr="00CF4FD7" w:rsidRDefault="00F861B9" w:rsidP="00F861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</w:t>
            </w:r>
            <w:r w:rsidR="00C62143" w:rsidRPr="00AC62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1" type="#_x0000_t75" style="width:36pt;height:21pt" o:ole="">
                  <v:imagedata r:id="rId15" o:title=""/>
                </v:shape>
                <w:control r:id="rId39" w:name="CheckBox12" w:shapeid="_x0000_i110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>
                <v:shape id="_x0000_i1103" type="#_x0000_t75" style="width:42pt;height:21pt" o:ole="">
                  <v:imagedata r:id="rId13" o:title=""/>
                </v:shape>
                <w:control r:id="rId40" w:name="CheckBox22" w:shapeid="_x0000_i1103"/>
              </w:object>
            </w:r>
          </w:p>
          <w:p w:rsidR="00D67E61" w:rsidRDefault="00C62143" w:rsidP="00F0044F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:rsidR="00C62143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pour</w:t>
            </w:r>
            <w:proofErr w:type="gramEnd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quel(s) équipement(s) </w:t>
            </w:r>
          </w:p>
          <w:p w:rsidR="00D67E61" w:rsidRPr="00C76BC7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C62143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0A7AC9">
      <w:headerReference w:type="default" r:id="rId41"/>
      <w:pgSz w:w="11906" w:h="16838"/>
      <w:pgMar w:top="0" w:right="424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078" w:rsidRDefault="00D67078">
      <w:r>
        <w:separator/>
      </w:r>
    </w:p>
  </w:endnote>
  <w:endnote w:type="continuationSeparator" w:id="0">
    <w:p w:rsidR="00D67078" w:rsidRDefault="00D6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078" w:rsidRDefault="00D67078">
      <w:r>
        <w:separator/>
      </w:r>
    </w:p>
  </w:footnote>
  <w:footnote w:type="continuationSeparator" w:id="0">
    <w:p w:rsidR="00D67078" w:rsidRDefault="00D6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D67078" w:rsidTr="0037201D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D67078" w:rsidRDefault="00D67078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r w:rsidRPr="00B64919">
            <w:rPr>
              <w:noProof/>
            </w:rPr>
            <w:drawing>
              <wp:inline distT="0" distB="0" distL="0" distR="0">
                <wp:extent cx="1255395" cy="702945"/>
                <wp:effectExtent l="0" t="0" r="0" b="0"/>
                <wp:docPr id="1" name="Image 2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539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D67078" w:rsidRPr="00941E2B" w:rsidRDefault="00D67078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i/>
              <w:sz w:val="16"/>
              <w:szCs w:val="16"/>
            </w:rPr>
          </w:pPr>
          <w:r w:rsidRPr="00163038">
            <w:rPr>
              <w:b/>
              <w:i/>
              <w:sz w:val="16"/>
              <w:szCs w:val="16"/>
              <w:highlight w:val="yellow"/>
            </w:rPr>
            <w:t>OBJET DU MARCHE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67078" w:rsidRPr="003E67FF" w:rsidRDefault="00D67078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 xml:space="preserve">Maintenance des équipements </w:t>
          </w:r>
          <w:r w:rsidRPr="00163038">
            <w:rPr>
              <w:rFonts w:ascii="Arial" w:hAnsi="Arial" w:cs="Arial"/>
              <w:i/>
              <w:sz w:val="16"/>
              <w:szCs w:val="16"/>
              <w:highlight w:val="yellow"/>
            </w:rPr>
            <w:t>LABORATOIRE</w:t>
          </w:r>
        </w:p>
        <w:p w:rsidR="00D67078" w:rsidRPr="003E67FF" w:rsidRDefault="00D67078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  <w:p w:rsidR="00D67078" w:rsidRDefault="00D67078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:rsidR="00D67078" w:rsidRPr="007702AB" w:rsidRDefault="00D67078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>
            <w:rPr>
              <w:noProof/>
              <w:snapToGrid w:val="0"/>
              <w:sz w:val="16"/>
              <w:szCs w:val="16"/>
            </w:rPr>
            <w:t>3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sur  5 </w:t>
          </w:r>
        </w:p>
      </w:tc>
    </w:tr>
  </w:tbl>
  <w:p w:rsidR="00D67078" w:rsidRPr="00B82FFB" w:rsidRDefault="00D67078" w:rsidP="00B82F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10"/>
  </w:num>
  <w:num w:numId="6">
    <w:abstractNumId w:val="13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7"/>
  </w:num>
  <w:num w:numId="12">
    <w:abstractNumId w:val="8"/>
  </w:num>
  <w:num w:numId="13">
    <w:abstractNumId w:val="16"/>
  </w:num>
  <w:num w:numId="14">
    <w:abstractNumId w:val="4"/>
  </w:num>
  <w:num w:numId="15">
    <w:abstractNumId w:val="19"/>
  </w:num>
  <w:num w:numId="16">
    <w:abstractNumId w:val="20"/>
  </w:num>
  <w:num w:numId="17">
    <w:abstractNumId w:val="14"/>
  </w:num>
  <w:num w:numId="18">
    <w:abstractNumId w:val="2"/>
  </w:num>
  <w:num w:numId="19">
    <w:abstractNumId w:val="18"/>
  </w:num>
  <w:num w:numId="20">
    <w:abstractNumId w:val="12"/>
  </w:num>
  <w:num w:numId="21">
    <w:abstractNumId w:val="15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327EC"/>
    <w:rsid w:val="001362D9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554D"/>
    <w:rsid w:val="001F692E"/>
    <w:rsid w:val="00206BCA"/>
    <w:rsid w:val="0021225C"/>
    <w:rsid w:val="00222145"/>
    <w:rsid w:val="002309CF"/>
    <w:rsid w:val="00237087"/>
    <w:rsid w:val="00240A6A"/>
    <w:rsid w:val="00243A35"/>
    <w:rsid w:val="00260844"/>
    <w:rsid w:val="00270620"/>
    <w:rsid w:val="00271FD3"/>
    <w:rsid w:val="00275C91"/>
    <w:rsid w:val="00283201"/>
    <w:rsid w:val="00283C14"/>
    <w:rsid w:val="00283D4D"/>
    <w:rsid w:val="0029751A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D1F29"/>
    <w:rsid w:val="004F1125"/>
    <w:rsid w:val="004F6FB9"/>
    <w:rsid w:val="00501529"/>
    <w:rsid w:val="00504342"/>
    <w:rsid w:val="00506155"/>
    <w:rsid w:val="00513BEC"/>
    <w:rsid w:val="00517550"/>
    <w:rsid w:val="00520AD9"/>
    <w:rsid w:val="005263E3"/>
    <w:rsid w:val="00532E18"/>
    <w:rsid w:val="005353AD"/>
    <w:rsid w:val="0053765E"/>
    <w:rsid w:val="00540838"/>
    <w:rsid w:val="00550A0B"/>
    <w:rsid w:val="005512A2"/>
    <w:rsid w:val="00557CB5"/>
    <w:rsid w:val="00564B6A"/>
    <w:rsid w:val="005819C1"/>
    <w:rsid w:val="00581A43"/>
    <w:rsid w:val="00592F86"/>
    <w:rsid w:val="00597ECD"/>
    <w:rsid w:val="005A0218"/>
    <w:rsid w:val="005A40B7"/>
    <w:rsid w:val="005B3866"/>
    <w:rsid w:val="005B38B9"/>
    <w:rsid w:val="005B39E4"/>
    <w:rsid w:val="005C06AE"/>
    <w:rsid w:val="005D25C7"/>
    <w:rsid w:val="005D758A"/>
    <w:rsid w:val="005E14C6"/>
    <w:rsid w:val="005E206F"/>
    <w:rsid w:val="005E5284"/>
    <w:rsid w:val="005E619C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40715"/>
    <w:rsid w:val="00740F2D"/>
    <w:rsid w:val="007411CD"/>
    <w:rsid w:val="00765398"/>
    <w:rsid w:val="007702AB"/>
    <w:rsid w:val="00781454"/>
    <w:rsid w:val="00784ED8"/>
    <w:rsid w:val="00790192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81ADD"/>
    <w:rsid w:val="00882DBC"/>
    <w:rsid w:val="008B38F9"/>
    <w:rsid w:val="008C0E26"/>
    <w:rsid w:val="008D397C"/>
    <w:rsid w:val="008D71AC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412D8"/>
    <w:rsid w:val="00A543E9"/>
    <w:rsid w:val="00A64FDB"/>
    <w:rsid w:val="00A70227"/>
    <w:rsid w:val="00A71D30"/>
    <w:rsid w:val="00A72234"/>
    <w:rsid w:val="00A727AD"/>
    <w:rsid w:val="00A761ED"/>
    <w:rsid w:val="00A80DFE"/>
    <w:rsid w:val="00AA11A0"/>
    <w:rsid w:val="00AA174A"/>
    <w:rsid w:val="00AC429F"/>
    <w:rsid w:val="00AC466F"/>
    <w:rsid w:val="00AC6262"/>
    <w:rsid w:val="00AD360E"/>
    <w:rsid w:val="00AD605B"/>
    <w:rsid w:val="00AE2138"/>
    <w:rsid w:val="00AE37E3"/>
    <w:rsid w:val="00AE688D"/>
    <w:rsid w:val="00AF21F7"/>
    <w:rsid w:val="00B05B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B4298"/>
    <w:rsid w:val="00CC6E76"/>
    <w:rsid w:val="00CD38FB"/>
    <w:rsid w:val="00CD7005"/>
    <w:rsid w:val="00CF4FD7"/>
    <w:rsid w:val="00D04FA4"/>
    <w:rsid w:val="00D237B5"/>
    <w:rsid w:val="00D33019"/>
    <w:rsid w:val="00D42C26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1504"/>
    <w:rsid w:val="00D7533A"/>
    <w:rsid w:val="00D75848"/>
    <w:rsid w:val="00D75849"/>
    <w:rsid w:val="00D82555"/>
    <w:rsid w:val="00D829D9"/>
    <w:rsid w:val="00D9728F"/>
    <w:rsid w:val="00DA6039"/>
    <w:rsid w:val="00DA6B6A"/>
    <w:rsid w:val="00DB1DA5"/>
    <w:rsid w:val="00DB3B70"/>
    <w:rsid w:val="00DC3E5D"/>
    <w:rsid w:val="00DC7311"/>
    <w:rsid w:val="00DE4396"/>
    <w:rsid w:val="00DF11B0"/>
    <w:rsid w:val="00E00235"/>
    <w:rsid w:val="00E00267"/>
    <w:rsid w:val="00E0374E"/>
    <w:rsid w:val="00E10B04"/>
    <w:rsid w:val="00E12819"/>
    <w:rsid w:val="00E13D34"/>
    <w:rsid w:val="00E231A1"/>
    <w:rsid w:val="00E35560"/>
    <w:rsid w:val="00E4725B"/>
    <w:rsid w:val="00E51939"/>
    <w:rsid w:val="00E52CE5"/>
    <w:rsid w:val="00E533F7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269AD"/>
    <w:rsid w:val="00F468AC"/>
    <w:rsid w:val="00F527A8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765EAC8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038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26" Type="http://schemas.openxmlformats.org/officeDocument/2006/relationships/control" Target="activeX/activeX10.xml"/><Relationship Id="rId39" Type="http://schemas.openxmlformats.org/officeDocument/2006/relationships/control" Target="activeX/activeX19.xml"/><Relationship Id="rId21" Type="http://schemas.openxmlformats.org/officeDocument/2006/relationships/image" Target="media/image4.wmf"/><Relationship Id="rId34" Type="http://schemas.openxmlformats.org/officeDocument/2006/relationships/image" Target="media/image10.wmf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7.xml"/><Relationship Id="rId29" Type="http://schemas.openxmlformats.org/officeDocument/2006/relationships/image" Target="media/image8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control" Target="activeX/activeX17.xml"/><Relationship Id="rId40" Type="http://schemas.openxmlformats.org/officeDocument/2006/relationships/control" Target="activeX/activeX20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5.wmf"/><Relationship Id="rId28" Type="http://schemas.openxmlformats.org/officeDocument/2006/relationships/control" Target="activeX/activeX11.xml"/><Relationship Id="rId36" Type="http://schemas.openxmlformats.org/officeDocument/2006/relationships/control" Target="activeX/activeX16.xml"/><Relationship Id="rId10" Type="http://schemas.openxmlformats.org/officeDocument/2006/relationships/endnotes" Target="endnotes.xml"/><Relationship Id="rId19" Type="http://schemas.openxmlformats.org/officeDocument/2006/relationships/control" Target="activeX/activeX6.xml"/><Relationship Id="rId31" Type="http://schemas.openxmlformats.org/officeDocument/2006/relationships/image" Target="media/image9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8.xml"/><Relationship Id="rId27" Type="http://schemas.openxmlformats.org/officeDocument/2006/relationships/image" Target="media/image7.wmf"/><Relationship Id="rId30" Type="http://schemas.openxmlformats.org/officeDocument/2006/relationships/control" Target="activeX/activeX12.xml"/><Relationship Id="rId35" Type="http://schemas.openxmlformats.org/officeDocument/2006/relationships/control" Target="activeX/activeX15.xml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6.wmf"/><Relationship Id="rId33" Type="http://schemas.openxmlformats.org/officeDocument/2006/relationships/control" Target="activeX/activeX14.xml"/><Relationship Id="rId38" Type="http://schemas.openxmlformats.org/officeDocument/2006/relationships/control" Target="activeX/activeX18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FD3A6F-FDA9-4C2B-9C0D-F4DB0BA8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805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CALBET Célia</cp:lastModifiedBy>
  <cp:revision>23</cp:revision>
  <cp:lastPrinted>2016-01-29T09:16:00Z</cp:lastPrinted>
  <dcterms:created xsi:type="dcterms:W3CDTF">2022-02-01T08:14:00Z</dcterms:created>
  <dcterms:modified xsi:type="dcterms:W3CDTF">2023-04-28T10:25:00Z</dcterms:modified>
</cp:coreProperties>
</file>